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A" w:rsidRPr="00547333" w:rsidRDefault="00547333" w:rsidP="00547333">
      <w:pPr>
        <w:jc w:val="both"/>
        <w:rPr>
          <w:rFonts w:ascii="Georgia" w:hAnsi="Georgia"/>
          <w:b/>
          <w:sz w:val="24"/>
        </w:rPr>
      </w:pPr>
      <w:r w:rsidRPr="00547333">
        <w:rPr>
          <w:rFonts w:ascii="Georgia" w:hAnsi="Georgia"/>
          <w:b/>
          <w:sz w:val="24"/>
        </w:rPr>
        <w:t xml:space="preserve">Υγειονομικό πρωτόκολλο ασφαλούς λειτουργίας κλειστών εκθεσιακών χώρων </w:t>
      </w:r>
      <w:r w:rsidRPr="00547333">
        <w:rPr>
          <w:rFonts w:ascii="Georgia" w:hAnsi="Georgia"/>
          <w:b/>
          <w:sz w:val="24"/>
        </w:rPr>
        <w:t>και λοιπών</w:t>
      </w:r>
      <w:r w:rsidRPr="00547333">
        <w:rPr>
          <w:rFonts w:ascii="Georgia" w:hAnsi="Georgia"/>
          <w:b/>
          <w:sz w:val="24"/>
        </w:rPr>
        <w:t xml:space="preserve"> </w:t>
      </w:r>
      <w:r w:rsidRPr="00547333">
        <w:rPr>
          <w:rFonts w:ascii="Georgia" w:hAnsi="Georgia"/>
          <w:b/>
          <w:sz w:val="24"/>
        </w:rPr>
        <w:t>καλλιτεχνικών εκθέσεων</w:t>
      </w:r>
      <w:r w:rsidRPr="00547333">
        <w:rPr>
          <w:rFonts w:ascii="Georgia" w:hAnsi="Georgia"/>
          <w:b/>
          <w:sz w:val="24"/>
        </w:rPr>
        <w:t xml:space="preserve">, στο πλαίσιο των μέτρων προστασίας της δημόσιας υγείας από τον κίνδυνο περαιτέρω διασποράς του </w:t>
      </w:r>
      <w:proofErr w:type="spellStart"/>
      <w:r w:rsidRPr="00547333">
        <w:rPr>
          <w:rFonts w:ascii="Georgia" w:hAnsi="Georgia"/>
          <w:b/>
          <w:sz w:val="24"/>
        </w:rPr>
        <w:t>κορωνοϊού</w:t>
      </w:r>
      <w:proofErr w:type="spellEnd"/>
      <w:r w:rsidRPr="00547333">
        <w:rPr>
          <w:rFonts w:ascii="Georgia" w:hAnsi="Georgia"/>
          <w:b/>
          <w:sz w:val="24"/>
        </w:rPr>
        <w:t xml:space="preserve"> COVID-19</w:t>
      </w:r>
    </w:p>
    <w:p w:rsidR="00547333" w:rsidRPr="00547333" w:rsidRDefault="00547333">
      <w:pPr>
        <w:rPr>
          <w:rFonts w:ascii="Trebuchet MS" w:hAnsi="Trebuchet MS"/>
        </w:rPr>
      </w:pPr>
    </w:p>
    <w:p w:rsid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Σχετ.: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 xml:space="preserve">1. Τα υφιστάμενα υγειονομικά πρωτόκολλα ασφαλούς λειτουργίας </w:t>
      </w:r>
      <w:r w:rsidRPr="00547333">
        <w:rPr>
          <w:rFonts w:ascii="Trebuchet MS" w:hAnsi="Trebuchet MS"/>
          <w:sz w:val="20"/>
        </w:rPr>
        <w:t>κλειστών εκθεσιακών χώρων</w:t>
      </w:r>
      <w:r w:rsidRPr="00547333">
        <w:rPr>
          <w:rFonts w:ascii="Trebuchet MS" w:hAnsi="Trebuchet MS"/>
          <w:sz w:val="20"/>
        </w:rPr>
        <w:t xml:space="preserve"> και λοιπών</w:t>
      </w:r>
      <w:r w:rsidRPr="00547333">
        <w:rPr>
          <w:rFonts w:ascii="Trebuchet MS" w:hAnsi="Trebuchet MS"/>
          <w:sz w:val="20"/>
        </w:rPr>
        <w:t xml:space="preserve"> </w:t>
      </w:r>
      <w:r w:rsidRPr="00547333">
        <w:rPr>
          <w:rFonts w:ascii="Trebuchet MS" w:hAnsi="Trebuchet MS"/>
          <w:sz w:val="20"/>
        </w:rPr>
        <w:t>καλλιτεχνικών εκθέσεων.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2. Το απόσπασμα πρακτικού της 236ης συνεδρίασης 08-09-2021 της Εθνικής Επιτροπής</w:t>
      </w:r>
      <w:r>
        <w:rPr>
          <w:rFonts w:ascii="Trebuchet MS" w:hAnsi="Trebuchet MS"/>
          <w:sz w:val="20"/>
        </w:rPr>
        <w:t xml:space="preserve"> </w:t>
      </w:r>
      <w:r w:rsidRPr="00547333">
        <w:rPr>
          <w:rFonts w:ascii="Trebuchet MS" w:hAnsi="Trebuchet MS"/>
          <w:sz w:val="20"/>
        </w:rPr>
        <w:t xml:space="preserve">Προστασίας της Δημόσιας Υγείας έναντι του </w:t>
      </w:r>
      <w:proofErr w:type="spellStart"/>
      <w:r w:rsidRPr="00547333">
        <w:rPr>
          <w:rFonts w:ascii="Trebuchet MS" w:hAnsi="Trebuchet MS"/>
          <w:sz w:val="20"/>
        </w:rPr>
        <w:t>κορωνοιού</w:t>
      </w:r>
      <w:proofErr w:type="spellEnd"/>
      <w:r w:rsidRPr="00547333">
        <w:rPr>
          <w:rFonts w:ascii="Trebuchet MS" w:hAnsi="Trebuchet MS"/>
          <w:sz w:val="20"/>
        </w:rPr>
        <w:t xml:space="preserve"> COVID-19.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 xml:space="preserve">3. Η με </w:t>
      </w:r>
      <w:proofErr w:type="spellStart"/>
      <w:r w:rsidRPr="00547333">
        <w:rPr>
          <w:rFonts w:ascii="Trebuchet MS" w:hAnsi="Trebuchet MS"/>
          <w:sz w:val="20"/>
        </w:rPr>
        <w:t>αριθμ</w:t>
      </w:r>
      <w:proofErr w:type="spellEnd"/>
      <w:r w:rsidRPr="00547333">
        <w:rPr>
          <w:rFonts w:ascii="Trebuchet MS" w:hAnsi="Trebuchet MS"/>
          <w:sz w:val="20"/>
        </w:rPr>
        <w:t>. Δ1α/Γ.Π.οικ. 55732/13-09-2021 με θέμα " Αντικατάσταση της υπό</w:t>
      </w:r>
      <w:r>
        <w:rPr>
          <w:rFonts w:ascii="Trebuchet MS" w:hAnsi="Trebuchet MS"/>
          <w:sz w:val="20"/>
        </w:rPr>
        <w:t xml:space="preserve"> </w:t>
      </w:r>
      <w:r w:rsidRPr="00547333">
        <w:rPr>
          <w:rFonts w:ascii="Trebuchet MS" w:hAnsi="Trebuchet MS"/>
          <w:sz w:val="20"/>
        </w:rPr>
        <w:t>στοιχεία Δ1/ΓΠ.οικ.55400/10-09-2021 κοινής υπουργικής απόφασης” Έκτακτα μέτρα</w:t>
      </w:r>
      <w:r>
        <w:rPr>
          <w:rFonts w:ascii="Trebuchet MS" w:hAnsi="Trebuchet MS"/>
          <w:sz w:val="20"/>
        </w:rPr>
        <w:t xml:space="preserve"> </w:t>
      </w:r>
      <w:r w:rsidRPr="00547333">
        <w:rPr>
          <w:rFonts w:ascii="Trebuchet MS" w:hAnsi="Trebuchet MS"/>
          <w:sz w:val="20"/>
        </w:rPr>
        <w:t xml:space="preserve">προστασίας της δημόσιας υγείας από τον κίνδυνο περαιτέρω διασποράς του </w:t>
      </w:r>
      <w:proofErr w:type="spellStart"/>
      <w:r w:rsidRPr="00547333">
        <w:rPr>
          <w:rFonts w:ascii="Trebuchet MS" w:hAnsi="Trebuchet MS"/>
          <w:sz w:val="20"/>
        </w:rPr>
        <w:t>κορωνοϊού</w:t>
      </w:r>
      <w:proofErr w:type="spellEnd"/>
      <w:r>
        <w:rPr>
          <w:rFonts w:ascii="Trebuchet MS" w:hAnsi="Trebuchet MS"/>
          <w:sz w:val="20"/>
        </w:rPr>
        <w:t xml:space="preserve"> </w:t>
      </w:r>
      <w:r w:rsidRPr="00547333">
        <w:rPr>
          <w:rFonts w:ascii="Trebuchet MS" w:hAnsi="Trebuchet MS"/>
          <w:sz w:val="20"/>
        </w:rPr>
        <w:t>COVID-19 στο σύνολο της Επικράτειας για το διάστημα από τη Δευτέρα, 13Σεπτεμβρίου</w:t>
      </w:r>
      <w:r>
        <w:rPr>
          <w:rFonts w:ascii="Trebuchet MS" w:hAnsi="Trebuchet MS"/>
          <w:sz w:val="20"/>
        </w:rPr>
        <w:t xml:space="preserve"> </w:t>
      </w:r>
      <w:r w:rsidRPr="00547333">
        <w:rPr>
          <w:rFonts w:ascii="Trebuchet MS" w:hAnsi="Trebuchet MS"/>
          <w:sz w:val="20"/>
        </w:rPr>
        <w:t>2021 και ώρα 6:00 έως και τη Δευτέρα, 20 Σεπτεμβρίου 2021 και ώρα 6:00.(Β’4206)</w:t>
      </w:r>
      <w:r>
        <w:rPr>
          <w:rFonts w:ascii="Trebuchet MS" w:hAnsi="Trebuchet MS"/>
          <w:sz w:val="20"/>
        </w:rPr>
        <w:t xml:space="preserve"> </w:t>
      </w:r>
      <w:r w:rsidRPr="00547333">
        <w:rPr>
          <w:rFonts w:ascii="Trebuchet MS" w:hAnsi="Trebuchet MS"/>
          <w:sz w:val="20"/>
        </w:rPr>
        <w:t>"(ΦΕΚ 4214/τ.Β΄/13-09-2021)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Λειτουργία κλειστών χώρων: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Δυνατότητα λειτουργίας είτε μόνο για πρόσωπα που έχουν εμβολιασθεί ή νοσήσει (αμιγείς χώροι) είτε, πλην αυτών, και για πρόσωπα που προσκομίζουν αρνητικό αποτέλεσμα διαγνωστικού ελέγχου (</w:t>
      </w:r>
      <w:proofErr w:type="spellStart"/>
      <w:r w:rsidRPr="00547333">
        <w:rPr>
          <w:rFonts w:ascii="Trebuchet MS" w:hAnsi="Trebuchet MS"/>
          <w:sz w:val="20"/>
        </w:rPr>
        <w:t>rapid</w:t>
      </w:r>
      <w:proofErr w:type="spellEnd"/>
      <w:r w:rsidRPr="00547333">
        <w:rPr>
          <w:rFonts w:ascii="Trebuchet MS" w:hAnsi="Trebuchet MS"/>
          <w:sz w:val="20"/>
        </w:rPr>
        <w:t xml:space="preserve"> </w:t>
      </w:r>
      <w:proofErr w:type="spellStart"/>
      <w:r w:rsidRPr="00547333">
        <w:rPr>
          <w:rFonts w:ascii="Trebuchet MS" w:hAnsi="Trebuchet MS"/>
          <w:sz w:val="20"/>
        </w:rPr>
        <w:t>test</w:t>
      </w:r>
      <w:proofErr w:type="spellEnd"/>
      <w:r w:rsidRPr="00547333">
        <w:rPr>
          <w:rFonts w:ascii="Trebuchet MS" w:hAnsi="Trebuchet MS"/>
          <w:sz w:val="20"/>
        </w:rPr>
        <w:t>) (μικτοί χώροι).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b/>
          <w:sz w:val="20"/>
        </w:rPr>
        <w:t>Κανόνες λειτουργίας</w:t>
      </w:r>
      <w:r w:rsidRPr="00547333">
        <w:rPr>
          <w:rFonts w:ascii="Trebuchet MS" w:hAnsi="Trebuchet MS"/>
          <w:sz w:val="20"/>
        </w:rPr>
        <w:t>: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b/>
          <w:sz w:val="20"/>
        </w:rPr>
        <w:t>ΑΜΙΓΕΙΣ ΧΩΡΟΙ</w:t>
      </w:r>
      <w:r w:rsidRPr="00547333">
        <w:rPr>
          <w:rFonts w:ascii="Trebuchet MS" w:hAnsi="Trebuchet MS"/>
          <w:sz w:val="20"/>
        </w:rPr>
        <w:t>: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Δύο (2) μέτρα απόσταση μεταξύ των παρευρισκόμενων</w:t>
      </w:r>
    </w:p>
    <w:p w:rsidR="00547333" w:rsidRPr="00547333" w:rsidRDefault="00547333" w:rsidP="00547333">
      <w:pPr>
        <w:jc w:val="both"/>
        <w:rPr>
          <w:rFonts w:ascii="Trebuchet MS" w:hAnsi="Trebuchet MS"/>
          <w:b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b/>
          <w:sz w:val="20"/>
        </w:rPr>
        <w:t>ΜΙΚΤΟΙ ΧΩΡΟΙ</w:t>
      </w:r>
      <w:r w:rsidRPr="00547333">
        <w:rPr>
          <w:rFonts w:ascii="Trebuchet MS" w:hAnsi="Trebuchet MS"/>
          <w:sz w:val="20"/>
        </w:rPr>
        <w:t>:</w:t>
      </w:r>
    </w:p>
    <w:p w:rsidR="00547333" w:rsidRPr="00547333" w:rsidRDefault="00547333" w:rsidP="00547333">
      <w:pPr>
        <w:pStyle w:val="a3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Δύο (2) μέτρα απόσταση μεταξύ των παρευρισκόμενων</w:t>
      </w:r>
    </w:p>
    <w:p w:rsidR="00547333" w:rsidRPr="00547333" w:rsidRDefault="00547333" w:rsidP="00547333">
      <w:pPr>
        <w:pStyle w:val="a3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 xml:space="preserve">Ένα (1) άτομο ανά 15 </w:t>
      </w:r>
      <w:proofErr w:type="spellStart"/>
      <w:r w:rsidRPr="00547333">
        <w:rPr>
          <w:rFonts w:ascii="Trebuchet MS" w:hAnsi="Trebuchet MS"/>
          <w:sz w:val="20"/>
        </w:rPr>
        <w:t>τ.μ.</w:t>
      </w:r>
      <w:proofErr w:type="spellEnd"/>
    </w:p>
    <w:p w:rsidR="00547333" w:rsidRPr="00547333" w:rsidRDefault="00547333" w:rsidP="00547333">
      <w:pPr>
        <w:pStyle w:val="a3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Επισκέψεις ομάδων έως είκοσι (20) ατόμων, εκτός αν πρόκειται για οικογένειες (συζύγους/</w:t>
      </w:r>
      <w:proofErr w:type="spellStart"/>
      <w:r w:rsidRPr="00547333">
        <w:rPr>
          <w:rFonts w:ascii="Trebuchet MS" w:hAnsi="Trebuchet MS"/>
          <w:sz w:val="20"/>
        </w:rPr>
        <w:t>συμβιούντε</w:t>
      </w:r>
      <w:proofErr w:type="spellEnd"/>
      <w:r w:rsidRPr="00547333">
        <w:rPr>
          <w:rFonts w:ascii="Trebuchet MS" w:hAnsi="Trebuchet MS"/>
          <w:sz w:val="20"/>
        </w:rPr>
        <w:t>ς και τέκνα), οπότε ο αριθμός προσαυξάνεται ανάλογα. Οι επισκέπτες εισέρχονται κατόπιν υποχρεωτικής επίδειξης κατά την είσοδο και αναλόγως λειτουργίας του χώρου ως αμιγούς ή μικτού: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α) πιστοποιητικού εμβολιασμού σύμφωνα με την παρ. 2 του αρ. 10 της εν λόγω ΚΥΑ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 xml:space="preserve">β) πιστοποιητικού </w:t>
      </w:r>
      <w:proofErr w:type="spellStart"/>
      <w:r w:rsidRPr="00547333">
        <w:rPr>
          <w:rFonts w:ascii="Trebuchet MS" w:hAnsi="Trebuchet MS"/>
          <w:sz w:val="20"/>
        </w:rPr>
        <w:t>νόσησης</w:t>
      </w:r>
      <w:proofErr w:type="spellEnd"/>
      <w:r w:rsidRPr="00547333">
        <w:rPr>
          <w:rFonts w:ascii="Trebuchet MS" w:hAnsi="Trebuchet MS"/>
          <w:sz w:val="20"/>
        </w:rPr>
        <w:t xml:space="preserve"> που εκδίδεται (30) ημέρες μετά από τον πρώτο θετικό έλεγχο και η ισχύς του διαρκεί έως εκατόν ογδόντα (180) ημέρες μετά από αυτόν, σύμφωνα με την παρ.3 του άρθρου 10 της εν λόγω ΚΥΑ ή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 xml:space="preserve">γ) αποτελέσματος του ελέγχου ταχείας ανίχνευσης αντιγόνου </w:t>
      </w:r>
      <w:proofErr w:type="spellStart"/>
      <w:r w:rsidRPr="00547333">
        <w:rPr>
          <w:rFonts w:ascii="Trebuchet MS" w:hAnsi="Trebuchet MS"/>
          <w:sz w:val="20"/>
        </w:rPr>
        <w:t>κορωνοϊού</w:t>
      </w:r>
      <w:proofErr w:type="spellEnd"/>
      <w:r w:rsidRPr="00547333">
        <w:rPr>
          <w:rFonts w:ascii="Trebuchet MS" w:hAnsi="Trebuchet MS"/>
          <w:sz w:val="20"/>
        </w:rPr>
        <w:t xml:space="preserve"> COVID-19 (</w:t>
      </w:r>
      <w:proofErr w:type="spellStart"/>
      <w:r w:rsidRPr="00547333">
        <w:rPr>
          <w:rFonts w:ascii="Trebuchet MS" w:hAnsi="Trebuchet MS"/>
          <w:sz w:val="20"/>
        </w:rPr>
        <w:t>rapid</w:t>
      </w:r>
      <w:proofErr w:type="spellEnd"/>
      <w:r w:rsidRPr="00547333">
        <w:rPr>
          <w:rFonts w:ascii="Trebuchet MS" w:hAnsi="Trebuchet MS"/>
          <w:sz w:val="20"/>
        </w:rPr>
        <w:t xml:space="preserve"> </w:t>
      </w:r>
      <w:proofErr w:type="spellStart"/>
      <w:r w:rsidRPr="00547333">
        <w:rPr>
          <w:rFonts w:ascii="Trebuchet MS" w:hAnsi="Trebuchet MS"/>
          <w:sz w:val="20"/>
        </w:rPr>
        <w:t>test</w:t>
      </w:r>
      <w:proofErr w:type="spellEnd"/>
      <w:r w:rsidRPr="00547333">
        <w:rPr>
          <w:rFonts w:ascii="Trebuchet MS" w:hAnsi="Trebuchet MS"/>
          <w:sz w:val="20"/>
        </w:rPr>
        <w:t>), το οποίο πρέπει να έχει διενεργηθεί εντός σαράντα οκτώ (48) ωρών πριν την είσοδο στον χώρο,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συνδυαστικά προς: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>δ) αστυνομική ταυτότητα ή δίπλωμα οδήγησης ή διαβατήριο ή άλλο αποδεικτικό ταυτότητας, προκειμένου να διενεργείται έλεγχος ταυτοπροσωπίας προς τα ανωτέρω υπό (α) έως (γ).</w:t>
      </w:r>
    </w:p>
    <w:p w:rsidR="00547333" w:rsidRPr="00547333" w:rsidRDefault="00547333" w:rsidP="00547333">
      <w:pPr>
        <w:jc w:val="both"/>
        <w:rPr>
          <w:rFonts w:ascii="Trebuchet MS" w:hAnsi="Trebuchet MS"/>
          <w:sz w:val="20"/>
        </w:rPr>
      </w:pPr>
    </w:p>
    <w:p w:rsidR="00547333" w:rsidRDefault="00547333" w:rsidP="00547333">
      <w:pPr>
        <w:jc w:val="both"/>
        <w:rPr>
          <w:rFonts w:ascii="Trebuchet MS" w:hAnsi="Trebuchet MS"/>
          <w:sz w:val="20"/>
        </w:rPr>
      </w:pPr>
      <w:r w:rsidRPr="00547333">
        <w:rPr>
          <w:rFonts w:ascii="Trebuchet MS" w:hAnsi="Trebuchet MS"/>
          <w:sz w:val="20"/>
        </w:rPr>
        <w:t xml:space="preserve">Τα ανωτέρω πιστοποιητικά, υπό (α) έως (γ), επιδεικνύονται είτε σε </w:t>
      </w:r>
      <w:proofErr w:type="spellStart"/>
      <w:r w:rsidRPr="00547333">
        <w:rPr>
          <w:rFonts w:ascii="Trebuchet MS" w:hAnsi="Trebuchet MS"/>
          <w:sz w:val="20"/>
        </w:rPr>
        <w:t>έγχαρτη</w:t>
      </w:r>
      <w:proofErr w:type="spellEnd"/>
      <w:r w:rsidRPr="00547333">
        <w:rPr>
          <w:rFonts w:ascii="Trebuchet MS" w:hAnsi="Trebuchet MS"/>
          <w:sz w:val="20"/>
        </w:rPr>
        <w:t xml:space="preserve"> μορφή είτε ηλεκτρονικά μέσω κινητής συσκευής του επισκέπτη, τα οποία ο αρμόδιος υπάλληλος, ο ιδιοκτήτης ή νόμιμος εκπρόσωπος της επιχείρησης (ή εξουσιοδοτημένο πρόσωπο) σαρώνει ηλεκτρονικά μέσω της ειδικής εφαρμογής του άρθρου 33 του ν.4816/2021 (Α’ 118) </w:t>
      </w:r>
      <w:proofErr w:type="spellStart"/>
      <w:r w:rsidRPr="00547333">
        <w:rPr>
          <w:rFonts w:ascii="Trebuchet MS" w:hAnsi="Trebuchet MS"/>
          <w:sz w:val="20"/>
        </w:rPr>
        <w:t>Covid</w:t>
      </w:r>
      <w:proofErr w:type="spellEnd"/>
      <w:r w:rsidRPr="00547333">
        <w:rPr>
          <w:rFonts w:ascii="Trebuchet MS" w:hAnsi="Trebuchet MS"/>
          <w:sz w:val="20"/>
        </w:rPr>
        <w:t xml:space="preserve"> </w:t>
      </w:r>
      <w:proofErr w:type="spellStart"/>
      <w:r w:rsidRPr="00547333">
        <w:rPr>
          <w:rFonts w:ascii="Trebuchet MS" w:hAnsi="Trebuchet MS"/>
          <w:sz w:val="20"/>
        </w:rPr>
        <w:t>Free</w:t>
      </w:r>
      <w:proofErr w:type="spellEnd"/>
      <w:r w:rsidRPr="00547333">
        <w:rPr>
          <w:rFonts w:ascii="Trebuchet MS" w:hAnsi="Trebuchet MS"/>
          <w:sz w:val="20"/>
        </w:rPr>
        <w:t xml:space="preserve"> </w:t>
      </w:r>
      <w:proofErr w:type="spellStart"/>
      <w:r w:rsidRPr="00547333">
        <w:rPr>
          <w:rFonts w:ascii="Trebuchet MS" w:hAnsi="Trebuchet MS"/>
          <w:sz w:val="20"/>
        </w:rPr>
        <w:t>Gr</w:t>
      </w:r>
      <w:proofErr w:type="spellEnd"/>
      <w:r w:rsidRPr="00547333">
        <w:rPr>
          <w:rFonts w:ascii="Trebuchet MS" w:hAnsi="Trebuchet MS"/>
          <w:sz w:val="20"/>
        </w:rPr>
        <w:t xml:space="preserve">. Εναλλακτικά, εφόσον ο αλλοδαπός προέρχεται από τρίτη χώρα (εκτός Ευρωπαϊκής Ένωσης), τα πρόσωπα του προηγούμενου εδαφίου ελέγχουν τα ανωτέρω πιστοποιητικά σε </w:t>
      </w:r>
      <w:proofErr w:type="spellStart"/>
      <w:r w:rsidRPr="00547333">
        <w:rPr>
          <w:rFonts w:ascii="Trebuchet MS" w:hAnsi="Trebuchet MS"/>
          <w:sz w:val="20"/>
        </w:rPr>
        <w:t>έγχαρτη</w:t>
      </w:r>
      <w:proofErr w:type="spellEnd"/>
      <w:r w:rsidRPr="00547333">
        <w:rPr>
          <w:rFonts w:ascii="Trebuchet MS" w:hAnsi="Trebuchet MS"/>
          <w:sz w:val="20"/>
        </w:rPr>
        <w:t xml:space="preserve"> μορφή. Οι ως άνω υποχρεώσεις περιλαμβάνουν ανηλίκους από δώδεκα (12) ετών και άνω. Οι ανήλικοι από τεσσάρων (4) έως έντεκα (11) ετών, δύνανται να προσκομίζουν, εναλλακτικά, δήλωση αυτοδιαγνωστικού ελέγχου (</w:t>
      </w:r>
      <w:proofErr w:type="spellStart"/>
      <w:r w:rsidRPr="00547333">
        <w:rPr>
          <w:rFonts w:ascii="Trebuchet MS" w:hAnsi="Trebuchet MS"/>
          <w:sz w:val="20"/>
        </w:rPr>
        <w:t>self</w:t>
      </w:r>
      <w:proofErr w:type="spellEnd"/>
      <w:r w:rsidRPr="00547333">
        <w:rPr>
          <w:rFonts w:ascii="Trebuchet MS" w:hAnsi="Trebuchet MS"/>
          <w:sz w:val="20"/>
        </w:rPr>
        <w:t>-</w:t>
      </w:r>
      <w:proofErr w:type="spellStart"/>
      <w:r w:rsidRPr="00547333">
        <w:rPr>
          <w:rFonts w:ascii="Trebuchet MS" w:hAnsi="Trebuchet MS"/>
          <w:sz w:val="20"/>
        </w:rPr>
        <w:t>test</w:t>
      </w:r>
      <w:proofErr w:type="spellEnd"/>
      <w:r w:rsidRPr="00547333">
        <w:rPr>
          <w:rFonts w:ascii="Trebuchet MS" w:hAnsi="Trebuchet MS"/>
          <w:sz w:val="20"/>
        </w:rPr>
        <w:t xml:space="preserve">) τελευταίου εικοσιτετραώρου, </w:t>
      </w:r>
      <w:r w:rsidRPr="00547333">
        <w:rPr>
          <w:rFonts w:ascii="Trebuchet MS" w:hAnsi="Trebuchet MS"/>
          <w:sz w:val="20"/>
        </w:rPr>
        <w:lastRenderedPageBreak/>
        <w:t>στην οποία προβαίνει είτε οιοσδήποτε γονέας, ακόμα και μη έχων την επιμέλεια, είτε κηδεμόνας, σύμφωνα με την παρ. 3 του άρθρου 10. Δεν απαιτείται φυσική παρουσία του γονέα ή κηδεμόνα.</w:t>
      </w:r>
    </w:p>
    <w:sectPr w:rsidR="00547333" w:rsidSect="00550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E8A"/>
    <w:multiLevelType w:val="hybridMultilevel"/>
    <w:tmpl w:val="5CDCB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52187"/>
    <w:multiLevelType w:val="hybridMultilevel"/>
    <w:tmpl w:val="8C74BC42"/>
    <w:lvl w:ilvl="0" w:tplc="EA3473B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7333"/>
    <w:rsid w:val="003F4AA7"/>
    <w:rsid w:val="004E1375"/>
    <w:rsid w:val="00547333"/>
    <w:rsid w:val="0055051A"/>
    <w:rsid w:val="00A16FEC"/>
    <w:rsid w:val="00D7579F"/>
    <w:rsid w:val="00E20F57"/>
    <w:rsid w:val="00ED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G. Mylonas</dc:creator>
  <cp:lastModifiedBy>Dimitris G. Mylonas</cp:lastModifiedBy>
  <cp:revision>3</cp:revision>
  <dcterms:created xsi:type="dcterms:W3CDTF">2021-09-22T09:07:00Z</dcterms:created>
  <dcterms:modified xsi:type="dcterms:W3CDTF">2021-09-22T10:01:00Z</dcterms:modified>
</cp:coreProperties>
</file>